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33307B">
      <w:pPr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39185E">
        <w:rPr>
          <w:rFonts w:ascii="Tahoma" w:hAnsi="Tahoma" w:cs="Tahoma"/>
          <w:noProof/>
          <w:sz w:val="20"/>
          <w:szCs w:val="20"/>
        </w:rPr>
        <w:t>Automatická linka na orezávanie podrážok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 w:rsidR="00225321">
        <w:rPr>
          <w:rFonts w:ascii="Tahoma" w:eastAsia="Calibri" w:hAnsi="Tahoma" w:cs="Tahoma"/>
          <w:b/>
          <w:color w:val="000000"/>
          <w:sz w:val="20"/>
          <w:szCs w:val="20"/>
        </w:rPr>
        <w:t xml:space="preserve">a cien 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B60DEF" w:rsidRPr="00907368" w:rsidRDefault="00B60DEF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39185E">
        <w:rPr>
          <w:rFonts w:ascii="Tahoma" w:hAnsi="Tahoma" w:cs="Tahoma"/>
          <w:noProof/>
          <w:sz w:val="20"/>
          <w:szCs w:val="20"/>
        </w:rPr>
        <w:t>Automatická linka na orezávanie podrážok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B60DEF" w:rsidRDefault="00B60DEF" w:rsidP="00B60DEF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B60DEF" w:rsidRPr="00907368" w:rsidRDefault="00B60DEF" w:rsidP="00B60DE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623" w:type="dxa"/>
        <w:jc w:val="center"/>
        <w:tblLayout w:type="fixed"/>
        <w:tblLook w:val="04A0"/>
      </w:tblPr>
      <w:tblGrid>
        <w:gridCol w:w="1410"/>
        <w:gridCol w:w="1061"/>
        <w:gridCol w:w="3682"/>
        <w:gridCol w:w="1560"/>
        <w:gridCol w:w="850"/>
        <w:gridCol w:w="425"/>
        <w:gridCol w:w="709"/>
        <w:gridCol w:w="926"/>
      </w:tblGrid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60" w:type="dxa"/>
            <w:noWrap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901B17" w:rsidRPr="00F015EA" w:rsidRDefault="00901B17" w:rsidP="00225321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ind w:left="-108" w:right="-7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Ponúkaná</w:t>
            </w:r>
          </w:p>
          <w:p w:rsidR="00901B17" w:rsidRPr="00F015EA" w:rsidRDefault="00901B17" w:rsidP="00225321">
            <w:pPr>
              <w:ind w:left="-108" w:right="-7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F015EA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  <w:p w:rsidR="00901B17" w:rsidRPr="00F015EA" w:rsidRDefault="00901B17" w:rsidP="00225321">
            <w:pPr>
              <w:ind w:left="-108" w:right="-74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uchádzačom</w:t>
            </w:r>
          </w:p>
        </w:tc>
        <w:tc>
          <w:tcPr>
            <w:tcW w:w="926" w:type="dxa"/>
          </w:tcPr>
          <w:p w:rsidR="00901B17" w:rsidRDefault="00901B17" w:rsidP="00225321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 xml:space="preserve">Cena v Euro </w:t>
            </w:r>
          </w:p>
          <w:p w:rsidR="00901B17" w:rsidRPr="00F015EA" w:rsidRDefault="00901B17" w:rsidP="00225321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bez DPH</w:t>
            </w:r>
          </w:p>
        </w:tc>
      </w:tr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Automatizovaná linka s riadiacim všetkých vykonávaných operácií automatizovaným systémom a automatizované riadenie vstupu a výstupu v zariadeniach vykonávajúcim jednotlivé operácie a vykonávaním kontrolných a triediacich úkonov a automatizovaným zberom a triedení údajov a dát pre riadenie dostupnosti zariadení a preventívnej/prediktívnej údržby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25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Riadenie linky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ind w:left="-108" w:right="-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automatizované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29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Programovanie linky – vzdialené (v kancelárii)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19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Základné ovládacie prvky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ind w:left="-108" w:right="-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priamo na stroji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37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Spracovaný polotovar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podrážka obuvi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Veľkosť spracovaného polotovaru </w:t>
            </w:r>
          </w:p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– v rozsahu uvedenom v Tab. č. 1 – Veľkosti Pánska a Dámska a detská obuc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Materiál vstupného polotovaru </w:t>
            </w:r>
          </w:p>
          <w:p w:rsidR="00901B17" w:rsidRPr="00F015EA" w:rsidRDefault="00901B17" w:rsidP="00225321">
            <w:pPr>
              <w:pStyle w:val="Odsekzoznamu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 xml:space="preserve">guma ( IR + BR  / NR + BR / NBR ) alebo </w:t>
            </w:r>
          </w:p>
          <w:p w:rsidR="00901B17" w:rsidRPr="00F015EA" w:rsidRDefault="00901B17" w:rsidP="00225321">
            <w:pPr>
              <w:pStyle w:val="Odsekzoznamu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guma </w:t>
            </w: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 IR + BR  / NR + BR / NBR )</w:t>
            </w:r>
            <w:r w:rsidRPr="00F015EA">
              <w:rPr>
                <w:rFonts w:ascii="Tahoma" w:hAnsi="Tahoma" w:cs="Tahoma"/>
                <w:bCs/>
                <w:sz w:val="20"/>
                <w:szCs w:val="20"/>
              </w:rPr>
              <w:t> + netkaný textil </w:t>
            </w:r>
          </w:p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(IR  - </w:t>
            </w:r>
            <w:r w:rsidRPr="00F015EA">
              <w:rPr>
                <w:rFonts w:ascii="Tahoma" w:hAnsi="Tahoma" w:cs="Tahoma"/>
                <w:color w:val="000000"/>
                <w:sz w:val="20"/>
                <w:szCs w:val="20"/>
              </w:rPr>
              <w:t>Isoprene rubber</w:t>
            </w:r>
          </w:p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  <w:szCs w:val="20"/>
              </w:rPr>
              <w:t>BR - Butadiene rubber</w:t>
            </w:r>
          </w:p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  <w:szCs w:val="20"/>
              </w:rPr>
              <w:t>NR - Natural rubber</w:t>
            </w:r>
          </w:p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  <w:szCs w:val="20"/>
              </w:rPr>
              <w:t>NBR - Nitrile butadiene rubber)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59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Opracovanie ľavej aj pravej podrážky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64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Vstupný zásobník vstupného polotovaru – vymeniteľný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Výmena vstupného zásobníka vstupného polotovaru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Vysokozdvižným vozíkom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70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Plnenie vstupného zásobníka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 ručne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Vstupný zásobník vstupného polotovaru - maximálna kapacita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 1000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37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Vstupný dopravník - výstup zo vstupného zásobníka na vstup do optické triediace zariadenia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Pásový dopravník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4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Počet vstupný dopravník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3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Šírka vstupného dopravníka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 400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49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Dĺžka vstupného dopravníka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max. 4 000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Automatické kontrolné zariadenie vstupné – vykoná odobratie zo vstupného dopravníka a presunie ku kontrolnému snímaniu a následne vykoná zaradenie do sekcií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vyhovuje etalónu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na oprava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neopraviteľné – odpad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5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Automatické kontrolné zariadenie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optické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77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 xml:space="preserve">Výstupné zariadenie pre výstup z optického kontrolného zaradenia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67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 xml:space="preserve">Výstupné zariadenie na presun do orezávacieho zariadenia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7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Výstupné zariadenie na presun do zásobníka na opravu podošiev 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147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 xml:space="preserve">Výstupné zariadenie na presun do orezávacieho zariadenia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461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Orezávacie zariadenie –vykoná kontúrové orezávanie podošiev vyhovujúce etalónu a to bez deformácie a materiálovej zmeny vstupného polotovaru do tvaru predpísaného etalónu hotovej podošvy príslušnej rozmerovej rady a model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Manipulačné zariadenie na odber z orezávacieho zariadenia do automatického kontrolného výstupnéhozariadenia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Automatické kontrolné zariadenie výstupné – vykoná odobratie z prepravného dopravníka od orezávacieho zariadenia a presunie ku kontrolnému snímaniu, ktoré vykoná automatickú kontrolu kvality, farebnosti a iných definovaných parametrov. </w:t>
            </w:r>
          </w:p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Vykoná automatickú selekciu na sekcie :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na balenie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na ďalšie spracovanie 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halogenizáciu a dofarbovanie 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na opravy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neopraviteľné - odpad</w:t>
            </w:r>
          </w:p>
          <w:p w:rsidR="00901B17" w:rsidRPr="00F015EA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iné nastaviteľné sekcie.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Počet výstupných ciest </w:t>
            </w:r>
          </w:p>
        </w:tc>
        <w:tc>
          <w:tcPr>
            <w:tcW w:w="156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 4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Manipulačné zariadenie výstupné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128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Dĺžka manipulačného zariadenia výstupného  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max. 3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132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Šírka manipulačného zariadenia výstupného 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max. 400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149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Počet etalónov v pamäti 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 1000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149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Základné ovládacie prvky 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Priamo na jednotlivých pracoviskách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Centrálne stop tlačidlá 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Oplotenie + bezpečnostné prvky podľa platných noriem a predpisov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Možnosť nastavenia a úpravy jednotlivých postupov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19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Nastavenie automatického zapnutia/reštartu systému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Vzdialená správa systému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Celkový takt vysekávania a manipulácie</w:t>
            </w:r>
          </w:p>
        </w:tc>
        <w:tc>
          <w:tcPr>
            <w:tcW w:w="1560" w:type="dxa"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min.650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pár/hod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Maximálny layout – pôdorys linky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max. (7,5x4,5)</w:t>
            </w:r>
          </w:p>
        </w:tc>
        <w:tc>
          <w:tcPr>
            <w:tcW w:w="850" w:type="dxa"/>
            <w:noWrap/>
            <w:vAlign w:val="center"/>
            <w:hideMark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Automatické zasielanie reportov a evidencia 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Automatický zber dát pre Smart Industry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Automatické vyhodnocovanie trendov na základe dát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Monitoring chybovosti s využitím optickej kontroly na výstupe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3D model návrhu linky pri predložení ponuky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Licencia riadiaci softvér 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Neobmedzená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Aktualizácia licencie riadiaceho softvéru  počas záručnej doby</w:t>
            </w:r>
          </w:p>
        </w:tc>
        <w:tc>
          <w:tcPr>
            <w:tcW w:w="1560" w:type="dxa"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Riadiaca jednotka pre vysekávanie prepojená s riadením vstupu a výstupu a manipulačných zariadení</w:t>
            </w:r>
          </w:p>
        </w:tc>
        <w:tc>
          <w:tcPr>
            <w:tcW w:w="156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Možnosť monitorovania stavu jednotlivých častí a prediktívna údržba</w:t>
            </w:r>
          </w:p>
        </w:tc>
        <w:tc>
          <w:tcPr>
            <w:tcW w:w="156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300"/>
          <w:jc w:val="center"/>
        </w:trPr>
        <w:tc>
          <w:tcPr>
            <w:tcW w:w="6153" w:type="dxa"/>
            <w:gridSpan w:val="3"/>
            <w:noWrap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Riadiaci systém zabezpečuje komplexné riadenie a zároveň riadenie po jednotlivých častiach</w:t>
            </w:r>
          </w:p>
        </w:tc>
        <w:tc>
          <w:tcPr>
            <w:tcW w:w="156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vAlign w:val="center"/>
          </w:tcPr>
          <w:p w:rsidR="00901B17" w:rsidRPr="00F015EA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259"/>
          <w:jc w:val="center"/>
        </w:trPr>
        <w:tc>
          <w:tcPr>
            <w:tcW w:w="8988" w:type="dxa"/>
            <w:gridSpan w:val="6"/>
            <w:vAlign w:val="center"/>
            <w:hideMark/>
          </w:tcPr>
          <w:p w:rsidR="00901B17" w:rsidRPr="00F015EA" w:rsidRDefault="000A57F0" w:rsidP="00225321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>Ďalšie súčasti hodnoty predmetu zákazky</w:t>
            </w:r>
          </w:p>
        </w:tc>
        <w:tc>
          <w:tcPr>
            <w:tcW w:w="709" w:type="dxa"/>
          </w:tcPr>
          <w:p w:rsidR="00901B17" w:rsidRPr="00F015EA" w:rsidRDefault="00901B17" w:rsidP="00225321">
            <w:pPr>
              <w:ind w:left="-32" w:right="-140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926" w:type="dxa"/>
          </w:tcPr>
          <w:p w:rsidR="00901B17" w:rsidRDefault="00901B17" w:rsidP="00225321">
            <w:pPr>
              <w:ind w:left="-62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</w:t>
            </w:r>
          </w:p>
          <w:p w:rsidR="00901B17" w:rsidRDefault="00901B17" w:rsidP="00225321">
            <w:pPr>
              <w:ind w:left="-62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F015EA">
              <w:rPr>
                <w:rFonts w:ascii="Tahoma" w:hAnsi="Tahoma" w:cs="Tahoma"/>
                <w:sz w:val="20"/>
                <w:szCs w:val="20"/>
              </w:rPr>
              <w:t xml:space="preserve">Euro </w:t>
            </w:r>
          </w:p>
          <w:p w:rsidR="00901B17" w:rsidRPr="00F015EA" w:rsidRDefault="00901B17" w:rsidP="00225321">
            <w:pPr>
              <w:ind w:left="-62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F015EA">
              <w:rPr>
                <w:rFonts w:ascii="Tahoma" w:hAnsi="Tahoma" w:cs="Tahoma"/>
                <w:sz w:val="20"/>
                <w:szCs w:val="20"/>
              </w:rPr>
              <w:t>PH</w:t>
            </w:r>
          </w:p>
        </w:tc>
      </w:tr>
      <w:tr w:rsidR="00901B17" w:rsidRPr="00F015EA" w:rsidTr="00225321">
        <w:trPr>
          <w:trHeight w:val="259"/>
          <w:jc w:val="center"/>
        </w:trPr>
        <w:tc>
          <w:tcPr>
            <w:tcW w:w="1410" w:type="dxa"/>
            <w:vMerge w:val="restart"/>
            <w:vAlign w:val="center"/>
            <w:hideMark/>
          </w:tcPr>
          <w:p w:rsidR="00901B17" w:rsidRPr="00F015EA" w:rsidRDefault="00901B17" w:rsidP="00D74D5E">
            <w:pPr>
              <w:ind w:left="-117" w:right="-16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sz w:val="20"/>
                <w:szCs w:val="20"/>
              </w:rPr>
              <w:t xml:space="preserve">Ďalšie súčasti hodnoty predmetu </w:t>
            </w:r>
            <w:r w:rsidRPr="00F015E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zákazky</w:t>
            </w:r>
          </w:p>
        </w:tc>
        <w:tc>
          <w:tcPr>
            <w:tcW w:w="1061" w:type="dxa"/>
            <w:noWrap/>
            <w:hideMark/>
          </w:tcPr>
          <w:p w:rsidR="00901B17" w:rsidRPr="00F015EA" w:rsidRDefault="00901B17" w:rsidP="00D74D5E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lastRenderedPageBreak/>
              <w:t xml:space="preserve">Dodanie </w:t>
            </w:r>
            <w:r w:rsidR="00D74D5E">
              <w:rPr>
                <w:rFonts w:ascii="Tahoma" w:hAnsi="Tahoma" w:cs="Tahoma"/>
                <w:sz w:val="20"/>
                <w:szCs w:val="20"/>
              </w:rPr>
              <w:t>predmetu zákazky</w:t>
            </w:r>
            <w:r w:rsidRPr="00F015E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17" w:type="dxa"/>
            <w:gridSpan w:val="4"/>
            <w:noWrap/>
            <w:hideMark/>
          </w:tcPr>
          <w:p w:rsidR="00901B17" w:rsidRPr="00D74D5E" w:rsidRDefault="00D74D5E" w:rsidP="00D74D5E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doprava a dodanie </w:t>
            </w:r>
            <w:r>
              <w:rPr>
                <w:rFonts w:ascii="Tahoma" w:hAnsi="Tahoma" w:cs="Tahoma"/>
                <w:color w:val="000000"/>
                <w:sz w:val="20"/>
              </w:rPr>
              <w:t>na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miest</w:t>
            </w:r>
            <w:r>
              <w:rPr>
                <w:rFonts w:ascii="Tahoma" w:hAnsi="Tahoma" w:cs="Tahoma"/>
                <w:color w:val="000000"/>
                <w:sz w:val="20"/>
              </w:rPr>
              <w:t>o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dodania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predmetu 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, ktorým je výrobný areál  </w:t>
            </w:r>
            <w:r>
              <w:rPr>
                <w:rFonts w:ascii="Tahoma" w:hAnsi="Tahoma" w:cs="Tahoma"/>
                <w:color w:val="000000"/>
                <w:sz w:val="20"/>
              </w:rPr>
              <w:t>vyhlasovateľa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a premiestnenie </w:t>
            </w:r>
            <w:r>
              <w:rPr>
                <w:rFonts w:ascii="Tahoma" w:hAnsi="Tahoma" w:cs="Tahoma"/>
                <w:color w:val="000000"/>
                <w:sz w:val="20"/>
              </w:rPr>
              <w:t>na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miest</w:t>
            </w:r>
            <w:r>
              <w:rPr>
                <w:rFonts w:ascii="Tahoma" w:hAnsi="Tahoma" w:cs="Tahoma"/>
                <w:color w:val="000000"/>
                <w:sz w:val="20"/>
              </w:rPr>
              <w:t>o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umiestnenia 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predmetu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zákazky </w:t>
            </w:r>
            <w:r w:rsidRPr="00F015EA">
              <w:rPr>
                <w:rFonts w:ascii="Tahoma" w:hAnsi="Tahoma" w:cs="Tahoma"/>
                <w:sz w:val="20"/>
              </w:rPr>
              <w:t xml:space="preserve">vo výrobnom areáli  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vyhlasovateľa </w:t>
            </w:r>
          </w:p>
        </w:tc>
        <w:tc>
          <w:tcPr>
            <w:tcW w:w="709" w:type="dxa"/>
          </w:tcPr>
          <w:p w:rsidR="00901B17" w:rsidRPr="00F015EA" w:rsidRDefault="00901B17" w:rsidP="00225321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01B17" w:rsidRPr="00F015EA" w:rsidRDefault="00901B17" w:rsidP="00225321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901B17" w:rsidRPr="00F015EA" w:rsidTr="00225321">
        <w:trPr>
          <w:trHeight w:val="889"/>
          <w:jc w:val="center"/>
        </w:trPr>
        <w:tc>
          <w:tcPr>
            <w:tcW w:w="1410" w:type="dxa"/>
            <w:vMerge/>
            <w:hideMark/>
          </w:tcPr>
          <w:p w:rsidR="00901B17" w:rsidRPr="00F015EA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:rsidR="00901B17" w:rsidRPr="00F015EA" w:rsidRDefault="00901B17" w:rsidP="00225321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  <w:szCs w:val="20"/>
              </w:rPr>
              <w:t>Montáž a uvedenie do prevádzky predmetu zákazky</w:t>
            </w:r>
          </w:p>
        </w:tc>
        <w:tc>
          <w:tcPr>
            <w:tcW w:w="6517" w:type="dxa"/>
            <w:gridSpan w:val="4"/>
            <w:noWrap/>
            <w:hideMark/>
          </w:tcPr>
          <w:p w:rsidR="00901B17" w:rsidRPr="00D74D5E" w:rsidRDefault="00D74D5E" w:rsidP="00225321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montáž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a zapojenie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do jestvujúcich rozvodov médií </w:t>
            </w:r>
            <w:r>
              <w:rPr>
                <w:rFonts w:ascii="Tahoma" w:hAnsi="Tahoma" w:cs="Tahoma"/>
                <w:color w:val="auto"/>
                <w:sz w:val="20"/>
              </w:rPr>
              <w:t>vyhlasovateľa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auto"/>
                <w:sz w:val="20"/>
              </w:rPr>
              <w:t>vyhlasovateľom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color w:val="000000"/>
                <w:sz w:val="20"/>
              </w:rPr>
              <w:t>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a uvedenie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do prevádzky, t.j. uvedenie predmetu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zákazky 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do prevádzky s tým, že </w:t>
            </w:r>
            <w:r>
              <w:rPr>
                <w:rFonts w:ascii="Tahoma" w:hAnsi="Tahoma" w:cs="Tahoma"/>
                <w:color w:val="000000"/>
                <w:sz w:val="20"/>
              </w:rPr>
              <w:t>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je povinný preukázať dosiahnutie všetkých parametrov, ktoré sú v</w:t>
            </w:r>
            <w:r>
              <w:rPr>
                <w:rFonts w:ascii="Tahoma" w:hAnsi="Tahoma" w:cs="Tahoma"/>
                <w:color w:val="000000"/>
                <w:sz w:val="20"/>
              </w:rPr>
              <w:t> ponuke 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901B17" w:rsidRPr="00F015EA" w:rsidRDefault="00901B17" w:rsidP="00225321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926" w:type="dxa"/>
          </w:tcPr>
          <w:p w:rsidR="00901B17" w:rsidRPr="00F015EA" w:rsidRDefault="00901B17" w:rsidP="00225321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01B17" w:rsidRPr="00F015EA" w:rsidTr="00225321">
        <w:trPr>
          <w:trHeight w:val="274"/>
          <w:jc w:val="center"/>
        </w:trPr>
        <w:tc>
          <w:tcPr>
            <w:tcW w:w="9697" w:type="dxa"/>
            <w:gridSpan w:val="7"/>
            <w:hideMark/>
          </w:tcPr>
          <w:p w:rsidR="00901B17" w:rsidRPr="00F015EA" w:rsidRDefault="00901B17" w:rsidP="00225321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</w:rPr>
              <w:lastRenderedPageBreak/>
              <w:t xml:space="preserve">Cena za celý predmet zákazky v Euro bez DPH </w:t>
            </w:r>
          </w:p>
        </w:tc>
        <w:tc>
          <w:tcPr>
            <w:tcW w:w="926" w:type="dxa"/>
          </w:tcPr>
          <w:p w:rsidR="00901B17" w:rsidRPr="00F015EA" w:rsidRDefault="00901B17" w:rsidP="00225321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901B17" w:rsidRDefault="00901B17" w:rsidP="00901B17">
      <w:r>
        <w:tab/>
      </w:r>
    </w:p>
    <w:p w:rsidR="00901B17" w:rsidRDefault="00901B17" w:rsidP="00901B17">
      <w:r>
        <w:t>Tab</w:t>
      </w:r>
      <w:r w:rsidR="00243449">
        <w:t xml:space="preserve">. </w:t>
      </w:r>
      <w:r>
        <w:t>č. 1</w:t>
      </w:r>
    </w:p>
    <w:p w:rsidR="00901B17" w:rsidRDefault="005C781B" w:rsidP="00901B17">
      <w:pPr>
        <w:pStyle w:val="Zkladntext212"/>
        <w:ind w:left="-284"/>
        <w:rPr>
          <w:b w:val="0"/>
        </w:rPr>
      </w:pPr>
      <w:r w:rsidRPr="005C781B">
        <w:rPr>
          <w:b w:val="0"/>
          <w:noProof/>
          <w:lang w:eastAsia="sk-SK"/>
        </w:rPr>
        <w:drawing>
          <wp:inline distT="0" distB="0" distL="0" distR="0">
            <wp:extent cx="6120493" cy="1801586"/>
            <wp:effectExtent l="19050" t="0" r="0" b="0"/>
            <wp:docPr id="3" name="Obrázok 1" descr="C:\Users\DELL\Desktop\Horná Nitra\Bošany - BAMIPA\EX ANTE I\Žiadosť o vysvetlenie - II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orná Nitra\Bošany - BAMIPA\EX ANTE I\Žiadosť o vysvetlenie - II\1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0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17" w:rsidRDefault="00901B17" w:rsidP="00901B17">
      <w:pPr>
        <w:pStyle w:val="Zkladntext212"/>
        <w:ind w:left="-284"/>
        <w:rPr>
          <w:b w:val="0"/>
        </w:rPr>
      </w:pPr>
    </w:p>
    <w:p w:rsidR="00901B17" w:rsidRDefault="00901B17" w:rsidP="00901B17">
      <w:pPr>
        <w:pStyle w:val="Zkladntext212"/>
        <w:ind w:left="-284"/>
        <w:rPr>
          <w:b w:val="0"/>
        </w:rPr>
      </w:pPr>
    </w:p>
    <w:p w:rsidR="00901B17" w:rsidRDefault="00901B17" w:rsidP="00901B17">
      <w:pPr>
        <w:pStyle w:val="Zkladntext212"/>
        <w:ind w:left="-284"/>
        <w:rPr>
          <w:b w:val="0"/>
        </w:rPr>
      </w:pPr>
    </w:p>
    <w:p w:rsidR="00901B17" w:rsidRDefault="00901B17" w:rsidP="00901B17">
      <w:pPr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ind w:left="-426"/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2E1884" w:rsidRPr="00967501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1884" w:rsidRDefault="002E1884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2252D" w:rsidRDefault="0052252D" w:rsidP="0052252D">
      <w:pPr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52252D" w:rsidRDefault="0052252D" w:rsidP="002E1884">
      <w:pPr>
        <w:jc w:val="right"/>
        <w:rPr>
          <w:rFonts w:ascii="Tahoma" w:hAnsi="Tahoma" w:cs="Tahoma"/>
          <w:b/>
          <w:sz w:val="20"/>
          <w:szCs w:val="20"/>
        </w:rPr>
      </w:pPr>
    </w:p>
    <w:p w:rsidR="0052252D" w:rsidRDefault="0052252D" w:rsidP="00517A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sectPr w:rsidR="0052252D" w:rsidSect="00A50F76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53" w:rsidRDefault="004B7153" w:rsidP="00465A3B">
      <w:r>
        <w:separator/>
      </w:r>
    </w:p>
  </w:endnote>
  <w:endnote w:type="continuationSeparator" w:id="1">
    <w:p w:rsidR="004B7153" w:rsidRDefault="004B7153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CA" w:rsidRDefault="00D357CA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53" w:rsidRDefault="004B7153" w:rsidP="00465A3B">
      <w:r>
        <w:separator/>
      </w:r>
    </w:p>
  </w:footnote>
  <w:footnote w:type="continuationSeparator" w:id="1">
    <w:p w:rsidR="004B7153" w:rsidRDefault="004B7153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421784"/>
    <w:multiLevelType w:val="hybridMultilevel"/>
    <w:tmpl w:val="E6A02D00"/>
    <w:lvl w:ilvl="0" w:tplc="E6A62B9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169524F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1D3DF2"/>
    <w:multiLevelType w:val="hybridMultilevel"/>
    <w:tmpl w:val="481CD5F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0E9E02D0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092833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31BB05CF"/>
    <w:multiLevelType w:val="hybridMultilevel"/>
    <w:tmpl w:val="D7B4AB50"/>
    <w:lvl w:ilvl="0" w:tplc="181437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974EC3"/>
    <w:multiLevelType w:val="multilevel"/>
    <w:tmpl w:val="B0426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E1ED2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44D90DE0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3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0662BBC"/>
    <w:multiLevelType w:val="multilevel"/>
    <w:tmpl w:val="8FB2190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2019E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F104029"/>
    <w:multiLevelType w:val="multilevel"/>
    <w:tmpl w:val="2B98C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577577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670B6EB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A5B71C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113390A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771060C6"/>
    <w:multiLevelType w:val="hybridMultilevel"/>
    <w:tmpl w:val="B450DA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4">
    <w:nsid w:val="7CDF556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11"/>
  </w:num>
  <w:num w:numId="4">
    <w:abstractNumId w:val="35"/>
  </w:num>
  <w:num w:numId="5">
    <w:abstractNumId w:val="37"/>
  </w:num>
  <w:num w:numId="6">
    <w:abstractNumId w:val="23"/>
  </w:num>
  <w:num w:numId="7">
    <w:abstractNumId w:val="32"/>
  </w:num>
  <w:num w:numId="8">
    <w:abstractNumId w:val="57"/>
  </w:num>
  <w:num w:numId="9">
    <w:abstractNumId w:val="16"/>
  </w:num>
  <w:num w:numId="10">
    <w:abstractNumId w:val="41"/>
  </w:num>
  <w:num w:numId="11">
    <w:abstractNumId w:val="24"/>
  </w:num>
  <w:num w:numId="12">
    <w:abstractNumId w:val="52"/>
  </w:num>
  <w:num w:numId="13">
    <w:abstractNumId w:val="61"/>
  </w:num>
  <w:num w:numId="14">
    <w:abstractNumId w:val="38"/>
  </w:num>
  <w:num w:numId="15">
    <w:abstractNumId w:val="44"/>
  </w:num>
  <w:num w:numId="16">
    <w:abstractNumId w:val="29"/>
  </w:num>
  <w:num w:numId="17">
    <w:abstractNumId w:val="63"/>
  </w:num>
  <w:num w:numId="18">
    <w:abstractNumId w:val="58"/>
  </w:num>
  <w:num w:numId="19">
    <w:abstractNumId w:val="36"/>
  </w:num>
  <w:num w:numId="20">
    <w:abstractNumId w:val="51"/>
  </w:num>
  <w:num w:numId="21">
    <w:abstractNumId w:val="14"/>
  </w:num>
  <w:num w:numId="22">
    <w:abstractNumId w:val="31"/>
  </w:num>
  <w:num w:numId="23">
    <w:abstractNumId w:val="27"/>
  </w:num>
  <w:num w:numId="24">
    <w:abstractNumId w:val="55"/>
  </w:num>
  <w:num w:numId="25">
    <w:abstractNumId w:val="33"/>
  </w:num>
  <w:num w:numId="26">
    <w:abstractNumId w:val="20"/>
  </w:num>
  <w:num w:numId="27">
    <w:abstractNumId w:val="22"/>
  </w:num>
  <w:num w:numId="28">
    <w:abstractNumId w:val="54"/>
  </w:num>
  <w:num w:numId="29">
    <w:abstractNumId w:val="39"/>
  </w:num>
  <w:num w:numId="30">
    <w:abstractNumId w:val="59"/>
  </w:num>
  <w:num w:numId="31">
    <w:abstractNumId w:val="15"/>
  </w:num>
  <w:num w:numId="32">
    <w:abstractNumId w:val="53"/>
  </w:num>
  <w:num w:numId="33">
    <w:abstractNumId w:val="56"/>
  </w:num>
  <w:num w:numId="34">
    <w:abstractNumId w:val="62"/>
  </w:num>
  <w:num w:numId="35">
    <w:abstractNumId w:val="64"/>
  </w:num>
  <w:num w:numId="36">
    <w:abstractNumId w:val="19"/>
  </w:num>
  <w:num w:numId="37">
    <w:abstractNumId w:val="46"/>
  </w:num>
  <w:num w:numId="38">
    <w:abstractNumId w:val="34"/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60"/>
  </w:num>
  <w:num w:numId="49">
    <w:abstractNumId w:val="28"/>
  </w:num>
  <w:num w:numId="50">
    <w:abstractNumId w:val="65"/>
  </w:num>
  <w:num w:numId="51">
    <w:abstractNumId w:val="50"/>
  </w:num>
  <w:num w:numId="52">
    <w:abstractNumId w:val="30"/>
  </w:num>
  <w:num w:numId="53">
    <w:abstractNumId w:val="18"/>
  </w:num>
  <w:num w:numId="54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183C"/>
    <w:rsid w:val="00203C58"/>
    <w:rsid w:val="002051F5"/>
    <w:rsid w:val="0020753A"/>
    <w:rsid w:val="00210C10"/>
    <w:rsid w:val="00213E1F"/>
    <w:rsid w:val="00220C86"/>
    <w:rsid w:val="002236A5"/>
    <w:rsid w:val="00224534"/>
    <w:rsid w:val="00225321"/>
    <w:rsid w:val="0023033F"/>
    <w:rsid w:val="002347A7"/>
    <w:rsid w:val="002349DA"/>
    <w:rsid w:val="00243449"/>
    <w:rsid w:val="00245010"/>
    <w:rsid w:val="00245C4E"/>
    <w:rsid w:val="00247AE8"/>
    <w:rsid w:val="00263B7F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2FBA"/>
    <w:rsid w:val="002C4ABC"/>
    <w:rsid w:val="002C7D19"/>
    <w:rsid w:val="002D616F"/>
    <w:rsid w:val="002E1884"/>
    <w:rsid w:val="002E4BEB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167E7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9185E"/>
    <w:rsid w:val="003A1DA9"/>
    <w:rsid w:val="003A36B7"/>
    <w:rsid w:val="003A453D"/>
    <w:rsid w:val="003A4B19"/>
    <w:rsid w:val="003A4F4E"/>
    <w:rsid w:val="003B1428"/>
    <w:rsid w:val="003B689C"/>
    <w:rsid w:val="003B7334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0C5"/>
    <w:rsid w:val="004073C2"/>
    <w:rsid w:val="004169F3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153"/>
    <w:rsid w:val="004B7793"/>
    <w:rsid w:val="004C38EE"/>
    <w:rsid w:val="004C4389"/>
    <w:rsid w:val="004C73AD"/>
    <w:rsid w:val="004C7652"/>
    <w:rsid w:val="004C7746"/>
    <w:rsid w:val="004D05CE"/>
    <w:rsid w:val="004D1D46"/>
    <w:rsid w:val="004D25CA"/>
    <w:rsid w:val="004D2CA7"/>
    <w:rsid w:val="004E58DF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5CA9"/>
    <w:rsid w:val="006F3133"/>
    <w:rsid w:val="006F5665"/>
    <w:rsid w:val="006F5A64"/>
    <w:rsid w:val="006F699C"/>
    <w:rsid w:val="0070354F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3804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2EA4"/>
    <w:rsid w:val="008B52C9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1382"/>
    <w:rsid w:val="00901B17"/>
    <w:rsid w:val="00906BA9"/>
    <w:rsid w:val="00907368"/>
    <w:rsid w:val="009074CB"/>
    <w:rsid w:val="0092234A"/>
    <w:rsid w:val="009231DC"/>
    <w:rsid w:val="009239D3"/>
    <w:rsid w:val="009239D4"/>
    <w:rsid w:val="00932B8E"/>
    <w:rsid w:val="0094031A"/>
    <w:rsid w:val="00941FC2"/>
    <w:rsid w:val="00942352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A2582"/>
    <w:rsid w:val="00AB15B3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2B88"/>
    <w:rsid w:val="00B235C2"/>
    <w:rsid w:val="00B26877"/>
    <w:rsid w:val="00B319F1"/>
    <w:rsid w:val="00B34A68"/>
    <w:rsid w:val="00B36161"/>
    <w:rsid w:val="00B372E4"/>
    <w:rsid w:val="00B40F65"/>
    <w:rsid w:val="00B419F7"/>
    <w:rsid w:val="00B446E6"/>
    <w:rsid w:val="00B451E6"/>
    <w:rsid w:val="00B45E5F"/>
    <w:rsid w:val="00B46967"/>
    <w:rsid w:val="00B50E3A"/>
    <w:rsid w:val="00B51B2C"/>
    <w:rsid w:val="00B564EB"/>
    <w:rsid w:val="00B56970"/>
    <w:rsid w:val="00B60DEF"/>
    <w:rsid w:val="00B63030"/>
    <w:rsid w:val="00B64246"/>
    <w:rsid w:val="00B66091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224F"/>
    <w:rsid w:val="00BB53CE"/>
    <w:rsid w:val="00BB6243"/>
    <w:rsid w:val="00BC0905"/>
    <w:rsid w:val="00BC520C"/>
    <w:rsid w:val="00BD4982"/>
    <w:rsid w:val="00BD6F15"/>
    <w:rsid w:val="00BE2633"/>
    <w:rsid w:val="00BE3B3A"/>
    <w:rsid w:val="00BE3FAE"/>
    <w:rsid w:val="00BE4EEE"/>
    <w:rsid w:val="00BF065C"/>
    <w:rsid w:val="00BF3324"/>
    <w:rsid w:val="00C00226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A6469"/>
    <w:rsid w:val="00DB1287"/>
    <w:rsid w:val="00DB4D49"/>
    <w:rsid w:val="00DB603D"/>
    <w:rsid w:val="00DB635F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1D64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3E87"/>
    <w:rsid w:val="00FA523D"/>
    <w:rsid w:val="00FB3A60"/>
    <w:rsid w:val="00FB3AD3"/>
    <w:rsid w:val="00FB4D58"/>
    <w:rsid w:val="00FB59F5"/>
    <w:rsid w:val="00FC043F"/>
    <w:rsid w:val="00FC0FD9"/>
    <w:rsid w:val="00FC1420"/>
    <w:rsid w:val="00FC367C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8077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2022-09-29T10:28:00Z</cp:lastPrinted>
  <dcterms:created xsi:type="dcterms:W3CDTF">2022-09-30T06:20:00Z</dcterms:created>
  <dcterms:modified xsi:type="dcterms:W3CDTF">2022-09-30T06:21:00Z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